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2"/>
        <w:tblW w:w="0" w:type="auto"/>
        <w:tblLook w:val="01E0" w:firstRow="1" w:lastRow="1" w:firstColumn="1" w:lastColumn="1" w:noHBand="0" w:noVBand="0"/>
      </w:tblPr>
      <w:tblGrid>
        <w:gridCol w:w="2196"/>
        <w:gridCol w:w="384"/>
        <w:gridCol w:w="1601"/>
        <w:gridCol w:w="359"/>
        <w:gridCol w:w="1927"/>
        <w:gridCol w:w="923"/>
        <w:gridCol w:w="1033"/>
        <w:gridCol w:w="1199"/>
      </w:tblGrid>
      <w:tr w:rsidR="00AB235C" w:rsidTr="00AB235C">
        <w:tc>
          <w:tcPr>
            <w:tcW w:w="2196" w:type="dxa"/>
            <w:vMerge w:val="restart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bookmarkStart w:id="0" w:name="_GoBack"/>
            <w:bookmarkEnd w:id="0"/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98B04F" wp14:editId="1EB0777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708025</wp:posOffset>
                      </wp:positionV>
                      <wp:extent cx="4970145" cy="0"/>
                      <wp:effectExtent l="20320" t="22225" r="19685" b="254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01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3D793F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55.75pt" to="482.2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PtHgIAADc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" strokeweight="3pt"/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E466AC" wp14:editId="3F43CF24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676275</wp:posOffset>
                      </wp:positionV>
                      <wp:extent cx="4897755" cy="0"/>
                      <wp:effectExtent l="6350" t="9525" r="1079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97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633E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53.25pt" to="482.1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lang w:val="sr-Latn-RS" w:eastAsia="sr-Latn-RS"/>
              </w:rPr>
              <w:drawing>
                <wp:inline distT="0" distB="0" distL="0" distR="0" wp14:anchorId="276E7F42" wp14:editId="5514BF06">
                  <wp:extent cx="1254760" cy="730250"/>
                  <wp:effectExtent l="0" t="0" r="2540" b="0"/>
                  <wp:docPr id="1" name="Picture 1" descr="Znak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hideMark/>
          </w:tcPr>
          <w:p w:rsidR="00AB235C" w:rsidRDefault="00AB235C" w:rsidP="00AB235C">
            <w:pPr>
              <w:pStyle w:val="Head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TRCpro d.o.o.</w:t>
            </w:r>
          </w:p>
        </w:tc>
        <w:tc>
          <w:tcPr>
            <w:tcW w:w="2286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923" w:type="dxa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Tel</w:t>
            </w:r>
          </w:p>
        </w:tc>
        <w:tc>
          <w:tcPr>
            <w:tcW w:w="2232" w:type="dxa"/>
            <w:gridSpan w:val="2"/>
            <w:hideMark/>
          </w:tcPr>
          <w:p w:rsidR="00AB235C" w:rsidRDefault="00AB235C" w:rsidP="00AB235C">
            <w:pPr>
              <w:pStyle w:val="Header"/>
              <w:jc w:val="right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+381 21 6433774</w:t>
            </w:r>
          </w:p>
        </w:tc>
      </w:tr>
      <w:tr w:rsidR="00AB235C" w:rsidTr="00AB235C">
        <w:tc>
          <w:tcPr>
            <w:tcW w:w="0" w:type="auto"/>
            <w:vMerge/>
            <w:vAlign w:val="center"/>
            <w:hideMark/>
          </w:tcPr>
          <w:p w:rsidR="00AB235C" w:rsidRDefault="00AB235C" w:rsidP="00AB235C">
            <w:pPr>
              <w:rPr>
                <w:rFonts w:ascii="Arial" w:hAnsi="Arial" w:cs="Arial"/>
                <w:szCs w:val="24"/>
                <w:lang w:val="sr-Latn-RS" w:eastAsia="sr-Latn-CS"/>
              </w:rPr>
            </w:pPr>
          </w:p>
        </w:tc>
        <w:tc>
          <w:tcPr>
            <w:tcW w:w="1985" w:type="dxa"/>
            <w:gridSpan w:val="2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Preradovićeva 31</w:t>
            </w:r>
          </w:p>
        </w:tc>
        <w:tc>
          <w:tcPr>
            <w:tcW w:w="2286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923" w:type="dxa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Fax</w:t>
            </w:r>
          </w:p>
        </w:tc>
        <w:tc>
          <w:tcPr>
            <w:tcW w:w="2232" w:type="dxa"/>
            <w:gridSpan w:val="2"/>
            <w:hideMark/>
          </w:tcPr>
          <w:p w:rsidR="00AB235C" w:rsidRDefault="00AB235C" w:rsidP="00AB235C">
            <w:pPr>
              <w:pStyle w:val="Header"/>
              <w:jc w:val="right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+381 21 6433824</w:t>
            </w:r>
          </w:p>
        </w:tc>
      </w:tr>
      <w:tr w:rsidR="00AB235C" w:rsidTr="00AB235C">
        <w:tc>
          <w:tcPr>
            <w:tcW w:w="0" w:type="auto"/>
            <w:vMerge/>
            <w:vAlign w:val="center"/>
            <w:hideMark/>
          </w:tcPr>
          <w:p w:rsidR="00AB235C" w:rsidRDefault="00AB235C" w:rsidP="00AB235C">
            <w:pPr>
              <w:rPr>
                <w:rFonts w:ascii="Arial" w:hAnsi="Arial" w:cs="Arial"/>
                <w:szCs w:val="24"/>
                <w:lang w:val="sr-Latn-RS" w:eastAsia="sr-Latn-CS"/>
              </w:rPr>
            </w:pPr>
          </w:p>
        </w:tc>
        <w:tc>
          <w:tcPr>
            <w:tcW w:w="1985" w:type="dxa"/>
            <w:gridSpan w:val="2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21131 Petrovaradin</w:t>
            </w:r>
          </w:p>
        </w:tc>
        <w:tc>
          <w:tcPr>
            <w:tcW w:w="2286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923" w:type="dxa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email:</w:t>
            </w:r>
          </w:p>
        </w:tc>
        <w:tc>
          <w:tcPr>
            <w:tcW w:w="2232" w:type="dxa"/>
            <w:gridSpan w:val="2"/>
            <w:hideMark/>
          </w:tcPr>
          <w:p w:rsidR="00AB235C" w:rsidRDefault="003276E4" w:rsidP="00AB235C">
            <w:pPr>
              <w:pStyle w:val="Header"/>
              <w:jc w:val="right"/>
              <w:rPr>
                <w:rFonts w:cs="Arial"/>
                <w:lang w:val="sr-Latn-RS"/>
              </w:rPr>
            </w:pPr>
            <w:hyperlink r:id="rId5" w:history="1">
              <w:r w:rsidR="00AB235C">
                <w:rPr>
                  <w:rStyle w:val="Hyperlink"/>
                  <w:rFonts w:cs="Arial"/>
                  <w:lang w:val="sr-Latn-RS"/>
                </w:rPr>
                <w:t>hbm@trcpro.rs</w:t>
              </w:r>
            </w:hyperlink>
          </w:p>
        </w:tc>
      </w:tr>
      <w:tr w:rsidR="00AB235C" w:rsidTr="00AB235C">
        <w:tc>
          <w:tcPr>
            <w:tcW w:w="0" w:type="auto"/>
            <w:vMerge/>
            <w:vAlign w:val="center"/>
            <w:hideMark/>
          </w:tcPr>
          <w:p w:rsidR="00AB235C" w:rsidRDefault="00AB235C" w:rsidP="00AB235C">
            <w:pPr>
              <w:rPr>
                <w:rFonts w:ascii="Arial" w:hAnsi="Arial" w:cs="Arial"/>
                <w:szCs w:val="24"/>
                <w:lang w:val="sr-Latn-RS" w:eastAsia="sr-Latn-CS"/>
              </w:rPr>
            </w:pPr>
          </w:p>
        </w:tc>
        <w:tc>
          <w:tcPr>
            <w:tcW w:w="1985" w:type="dxa"/>
            <w:gridSpan w:val="2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Srbija</w:t>
            </w:r>
          </w:p>
        </w:tc>
        <w:tc>
          <w:tcPr>
            <w:tcW w:w="2286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923" w:type="dxa"/>
            <w:hideMark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  <w:r>
              <w:rPr>
                <w:rFonts w:cs="Arial"/>
                <w:lang w:val="sr-Latn-RS"/>
              </w:rPr>
              <w:t>web:</w:t>
            </w:r>
          </w:p>
        </w:tc>
        <w:tc>
          <w:tcPr>
            <w:tcW w:w="2232" w:type="dxa"/>
            <w:gridSpan w:val="2"/>
            <w:hideMark/>
          </w:tcPr>
          <w:p w:rsidR="00AB235C" w:rsidRDefault="003276E4" w:rsidP="00AB235C">
            <w:pPr>
              <w:pStyle w:val="Header"/>
              <w:jc w:val="right"/>
              <w:rPr>
                <w:rFonts w:cs="Arial"/>
                <w:lang w:val="sr-Latn-RS"/>
              </w:rPr>
            </w:pPr>
            <w:hyperlink r:id="rId6" w:history="1">
              <w:r w:rsidR="00AB235C">
                <w:rPr>
                  <w:rStyle w:val="Hyperlink"/>
                  <w:rFonts w:cs="Arial"/>
                  <w:lang w:val="sr-Latn-RS"/>
                </w:rPr>
                <w:t>www.trcpro.rs</w:t>
              </w:r>
            </w:hyperlink>
          </w:p>
        </w:tc>
      </w:tr>
      <w:tr w:rsidR="00AB235C" w:rsidTr="00AB235C">
        <w:tc>
          <w:tcPr>
            <w:tcW w:w="0" w:type="auto"/>
            <w:vMerge/>
            <w:vAlign w:val="center"/>
            <w:hideMark/>
          </w:tcPr>
          <w:p w:rsidR="00AB235C" w:rsidRDefault="00AB235C" w:rsidP="00AB235C">
            <w:pPr>
              <w:rPr>
                <w:rFonts w:ascii="Arial" w:hAnsi="Arial" w:cs="Arial"/>
                <w:szCs w:val="24"/>
                <w:lang w:val="sr-Latn-RS" w:eastAsia="sr-Latn-CS"/>
              </w:rPr>
            </w:pPr>
          </w:p>
        </w:tc>
        <w:tc>
          <w:tcPr>
            <w:tcW w:w="1985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2286" w:type="dxa"/>
            <w:gridSpan w:val="2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923" w:type="dxa"/>
          </w:tcPr>
          <w:p w:rsidR="00AB235C" w:rsidRDefault="00AB235C" w:rsidP="00AB235C">
            <w:pPr>
              <w:pStyle w:val="Header"/>
              <w:rPr>
                <w:rFonts w:cs="Arial"/>
                <w:lang w:val="sr-Latn-RS"/>
              </w:rPr>
            </w:pPr>
          </w:p>
        </w:tc>
        <w:tc>
          <w:tcPr>
            <w:tcW w:w="2232" w:type="dxa"/>
            <w:gridSpan w:val="2"/>
          </w:tcPr>
          <w:p w:rsidR="00AB235C" w:rsidRDefault="00AB235C" w:rsidP="00AB235C">
            <w:pPr>
              <w:pStyle w:val="Header"/>
              <w:jc w:val="right"/>
              <w:rPr>
                <w:rFonts w:cs="Arial"/>
                <w:lang w:val="sr-Latn-RS"/>
              </w:rPr>
            </w:pPr>
          </w:p>
        </w:tc>
      </w:tr>
      <w:tr w:rsidR="00AB235C" w:rsidTr="00AB235C">
        <w:trPr>
          <w:trHeight w:val="383"/>
        </w:trPr>
        <w:tc>
          <w:tcPr>
            <w:tcW w:w="2580" w:type="dxa"/>
            <w:gridSpan w:val="2"/>
            <w:vAlign w:val="center"/>
            <w:hideMark/>
          </w:tcPr>
          <w:p w:rsidR="00AB235C" w:rsidRDefault="00AB235C" w:rsidP="00AB235C">
            <w:pPr>
              <w:pStyle w:val="Head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PIB: SR 100804074</w:t>
            </w:r>
          </w:p>
        </w:tc>
        <w:tc>
          <w:tcPr>
            <w:tcW w:w="1960" w:type="dxa"/>
            <w:gridSpan w:val="2"/>
            <w:vAlign w:val="center"/>
            <w:hideMark/>
          </w:tcPr>
          <w:p w:rsidR="00AB235C" w:rsidRDefault="00AB235C" w:rsidP="00AB235C">
            <w:pPr>
              <w:pStyle w:val="Head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PDVB: 132736550</w:t>
            </w:r>
          </w:p>
        </w:tc>
        <w:tc>
          <w:tcPr>
            <w:tcW w:w="1927" w:type="dxa"/>
            <w:vAlign w:val="center"/>
            <w:hideMark/>
          </w:tcPr>
          <w:p w:rsidR="00AB235C" w:rsidRDefault="00AB235C" w:rsidP="00AB235C">
            <w:pPr>
              <w:pStyle w:val="Head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MB: 08641838</w:t>
            </w:r>
          </w:p>
        </w:tc>
        <w:tc>
          <w:tcPr>
            <w:tcW w:w="1956" w:type="dxa"/>
            <w:gridSpan w:val="2"/>
            <w:vAlign w:val="center"/>
            <w:hideMark/>
          </w:tcPr>
          <w:p w:rsidR="00AB235C" w:rsidRDefault="00AB235C" w:rsidP="00AB235C">
            <w:pPr>
              <w:pStyle w:val="Header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RB: 24708641838</w:t>
            </w:r>
          </w:p>
        </w:tc>
        <w:tc>
          <w:tcPr>
            <w:tcW w:w="1199" w:type="dxa"/>
            <w:vAlign w:val="center"/>
            <w:hideMark/>
          </w:tcPr>
          <w:p w:rsidR="00AB235C" w:rsidRDefault="00AB235C" w:rsidP="00AB235C">
            <w:pPr>
              <w:pStyle w:val="Header"/>
              <w:jc w:val="right"/>
              <w:rPr>
                <w:rFonts w:cs="Arial"/>
                <w:b/>
                <w:lang w:val="sr-Latn-RS"/>
              </w:rPr>
            </w:pPr>
            <w:r>
              <w:rPr>
                <w:rFonts w:cs="Arial"/>
                <w:b/>
                <w:lang w:val="sr-Latn-RS"/>
              </w:rPr>
              <w:t>ŠD: 3320</w:t>
            </w:r>
          </w:p>
        </w:tc>
      </w:tr>
    </w:tbl>
    <w:p w:rsidR="00AB235C" w:rsidRPr="00AB235C" w:rsidRDefault="00AB235C" w:rsidP="00AB235C">
      <w:pPr>
        <w:pStyle w:val="Heading1"/>
        <w:rPr>
          <w:sz w:val="28"/>
          <w:szCs w:val="28"/>
          <w:lang w:val="sr-Latn-RS"/>
        </w:rPr>
      </w:pPr>
      <w:r w:rsidRPr="00AB235C">
        <w:rPr>
          <w:sz w:val="28"/>
          <w:szCs w:val="28"/>
          <w:lang w:val="sr-Latn-RS"/>
        </w:rPr>
        <w:t>Upitnik za protočnu vagu</w:t>
      </w:r>
      <w:r w:rsidR="006503F6">
        <w:rPr>
          <w:sz w:val="28"/>
          <w:szCs w:val="28"/>
          <w:lang w:val="sr-Latn-RS"/>
        </w:rPr>
        <w:t xml:space="preserve"> </w:t>
      </w:r>
      <w:r w:rsidR="006503F6" w:rsidRPr="006503F6">
        <w:rPr>
          <w:sz w:val="28"/>
          <w:szCs w:val="28"/>
          <w:shd w:val="clear" w:color="auto" w:fill="FFFF00"/>
          <w:lang w:val="sr-Latn-RS"/>
        </w:rPr>
        <w:t>(uneti u žuta polja)</w:t>
      </w:r>
    </w:p>
    <w:p w:rsidR="00AB235C" w:rsidRPr="00AB235C" w:rsidRDefault="00AB235C" w:rsidP="00AB235C">
      <w:pPr>
        <w:rPr>
          <w:sz w:val="20"/>
          <w:szCs w:val="20"/>
          <w:lang w:val="sr-Latn-RS"/>
        </w:rPr>
      </w:pPr>
      <w:r w:rsidRPr="00AB235C">
        <w:rPr>
          <w:sz w:val="20"/>
          <w:szCs w:val="20"/>
          <w:lang w:val="sr-Latn-RS"/>
        </w:rPr>
        <w:t>Ovaj upitnik je potrebno popuniti što kompletnije i što tačnije. Takođe je poželjno dati u prilog crtež poprečnog preseka trakastog transportera i nagib transportera, kako bi obezbedili odgovarajuće dimenzije protočne vage i tačnost merenja.</w:t>
      </w:r>
      <w:r w:rsidR="006503F6">
        <w:rPr>
          <w:sz w:val="20"/>
          <w:szCs w:val="20"/>
          <w:lang w:val="sr-Latn-RS"/>
        </w:rPr>
        <w:t xml:space="preserve"> </w:t>
      </w:r>
      <w:r w:rsidRPr="00AB235C">
        <w:rPr>
          <w:sz w:val="20"/>
          <w:szCs w:val="20"/>
          <w:lang w:val="sr-Latn-RS"/>
        </w:rPr>
        <w:t>Takođe je poželjno pre popunjavanja upitnika pročitati „preporuke za ugradnju protočne vage“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2410"/>
        <w:gridCol w:w="425"/>
        <w:gridCol w:w="425"/>
        <w:gridCol w:w="1576"/>
      </w:tblGrid>
      <w:tr w:rsidR="00AB235C" w:rsidRPr="00AB235C" w:rsidTr="00AB235C">
        <w:tc>
          <w:tcPr>
            <w:tcW w:w="9622" w:type="dxa"/>
            <w:gridSpan w:val="6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Podaci o naručiocu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Firma:</w:t>
            </w:r>
          </w:p>
        </w:tc>
        <w:tc>
          <w:tcPr>
            <w:tcW w:w="6253" w:type="dxa"/>
            <w:gridSpan w:val="5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Adresa:</w:t>
            </w:r>
          </w:p>
        </w:tc>
        <w:tc>
          <w:tcPr>
            <w:tcW w:w="6253" w:type="dxa"/>
            <w:gridSpan w:val="5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Kontakt osoba:</w:t>
            </w:r>
          </w:p>
        </w:tc>
        <w:tc>
          <w:tcPr>
            <w:tcW w:w="6253" w:type="dxa"/>
            <w:gridSpan w:val="5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Telefon:</w:t>
            </w:r>
          </w:p>
        </w:tc>
        <w:tc>
          <w:tcPr>
            <w:tcW w:w="6253" w:type="dxa"/>
            <w:gridSpan w:val="5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AB235C">
        <w:trPr>
          <w:trHeight w:val="378"/>
        </w:trPr>
        <w:tc>
          <w:tcPr>
            <w:tcW w:w="9622" w:type="dxa"/>
            <w:gridSpan w:val="6"/>
            <w:vAlign w:val="center"/>
          </w:tcPr>
          <w:p w:rsidR="00AB235C" w:rsidRPr="006503F6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Podaci o materijalu koji se vaga: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Materijal: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gridSpan w:val="2"/>
          </w:tcPr>
          <w:p w:rsidR="00AB235C" w:rsidRPr="00AB235C" w:rsidRDefault="00AB235C" w:rsidP="00D35A2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Temperatura sredine: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Gustina: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835" w:type="dxa"/>
            <w:gridSpan w:val="2"/>
          </w:tcPr>
          <w:p w:rsidR="00AB235C" w:rsidRPr="00AB235C" w:rsidRDefault="00AB235C" w:rsidP="00D35A2C">
            <w:pPr>
              <w:rPr>
                <w:rFonts w:ascii="Arial" w:hAnsi="Arial"/>
                <w:sz w:val="20"/>
                <w:szCs w:val="20"/>
                <w:lang w:val="sr-Latn-C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Karakteristika materijala:</w:t>
            </w:r>
          </w:p>
        </w:tc>
        <w:tc>
          <w:tcPr>
            <w:tcW w:w="2001" w:type="dxa"/>
            <w:gridSpan w:val="2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AB235C">
        <w:tc>
          <w:tcPr>
            <w:tcW w:w="9622" w:type="dxa"/>
            <w:gridSpan w:val="6"/>
            <w:vAlign w:val="center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Podaci o kapacitetu vage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sz w:val="20"/>
                <w:szCs w:val="20"/>
                <w:lang w:val="sr-Latn-RS"/>
              </w:rPr>
              <w:t xml:space="preserve">Kapacitet vage, nominalan (od...do): 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3260" w:type="dxa"/>
            <w:gridSpan w:val="3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 w:rsidRPr="00AB235C">
              <w:rPr>
                <w:sz w:val="20"/>
                <w:szCs w:val="20"/>
                <w:lang w:val="sr-Latn-RS"/>
              </w:rPr>
              <w:t>Brzina trake: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</w:p>
        </w:tc>
      </w:tr>
      <w:tr w:rsidR="00AB235C" w:rsidRPr="00AB235C" w:rsidTr="00AB235C">
        <w:tc>
          <w:tcPr>
            <w:tcW w:w="9622" w:type="dxa"/>
            <w:gridSpan w:val="6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lastRenderedPageBreak/>
              <w:t>Podaci o traci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/transporteru</w:t>
            </w: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: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>
            <w:pPr>
              <w:rPr>
                <w:sz w:val="20"/>
                <w:szCs w:val="20"/>
              </w:rPr>
            </w:pPr>
            <w:r w:rsidRPr="00AB235C">
              <w:rPr>
                <w:sz w:val="20"/>
                <w:szCs w:val="20"/>
              </w:rPr>
              <w:t>Širina trake (mm):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AB235C" w:rsidRDefault="00AB235C" w:rsidP="00D35A2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sz w:val="20"/>
                <w:szCs w:val="20"/>
                <w:lang w:val="sr-Latn-RS"/>
              </w:rPr>
              <w:t>Oblik trake (ravna, V-obli, trapezna):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sz w:val="20"/>
                <w:szCs w:val="20"/>
              </w:rPr>
              <w:t>Debljina trake (mm):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AB235C" w:rsidRDefault="00AB235C" w:rsidP="00D35A2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sz w:val="20"/>
                <w:szCs w:val="20"/>
                <w:lang w:val="sr-Latn-RS"/>
              </w:rPr>
              <w:t>Dužina trake (utovar-istovar) (m)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Dodavanje materijala 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AB235C" w:rsidRDefault="00AB235C" w:rsidP="00D35A2C">
            <w:pPr>
              <w:rPr>
                <w:sz w:val="20"/>
                <w:szCs w:val="20"/>
                <w:lang w:val="sr-Latn-RS"/>
              </w:rPr>
            </w:pPr>
            <w:r w:rsidRPr="00AB235C">
              <w:rPr>
                <w:sz w:val="20"/>
                <w:szCs w:val="20"/>
                <w:lang w:val="sr-Latn-RS"/>
              </w:rPr>
              <w:t>Nagib trake (stepen)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Lokacija vage (otvoreno/zatvoreno)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Pozicija vage: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AB235C">
        <w:tc>
          <w:tcPr>
            <w:tcW w:w="9622" w:type="dxa"/>
            <w:gridSpan w:val="6"/>
          </w:tcPr>
          <w:p w:rsidR="00AB235C" w:rsidRPr="00AB235C" w:rsidRDefault="00AB235C" w:rsidP="00AB235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 w:rsidRPr="00AB235C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Fnkcija vage</w:t>
            </w: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: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22099D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Praćenje protoka materijala: (DA/NE)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22099D" w:rsidRDefault="0022099D" w:rsidP="00AB235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Predzadavanje mase</w:t>
            </w:r>
            <w:r w:rsidR="00AB235C" w:rsidRPr="0022099D">
              <w:rPr>
                <w:sz w:val="20"/>
                <w:szCs w:val="20"/>
                <w:lang w:val="sr-Latn-RS"/>
              </w:rPr>
              <w:t xml:space="preserve"> (DA/NE)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22099D">
        <w:tc>
          <w:tcPr>
            <w:tcW w:w="3369" w:type="dxa"/>
          </w:tcPr>
          <w:p w:rsidR="00AB235C" w:rsidRPr="0022099D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Doziranje</w:t>
            </w:r>
            <w:r w:rsidR="0022099D">
              <w:rPr>
                <w:sz w:val="20"/>
                <w:szCs w:val="20"/>
                <w:lang w:val="sr-Latn-RS"/>
              </w:rPr>
              <w:t>, konstantno</w:t>
            </w:r>
            <w:r w:rsidRPr="0022099D">
              <w:rPr>
                <w:sz w:val="20"/>
                <w:szCs w:val="20"/>
                <w:lang w:val="sr-Latn-RS"/>
              </w:rPr>
              <w:t xml:space="preserve"> (DA/NE)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22099D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Jedinica mere</w:t>
            </w:r>
            <w:r w:rsidR="0022099D" w:rsidRPr="0022099D">
              <w:rPr>
                <w:sz w:val="20"/>
                <w:szCs w:val="20"/>
                <w:lang w:val="sr-Latn-RS"/>
              </w:rPr>
              <w:t xml:space="preserve"> (kg/T)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FE5069">
        <w:tc>
          <w:tcPr>
            <w:tcW w:w="9622" w:type="dxa"/>
            <w:gridSpan w:val="6"/>
          </w:tcPr>
          <w:p w:rsidR="00AB235C" w:rsidRPr="0022099D" w:rsidRDefault="00AB235C" w:rsidP="00D35A2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Tačnost vage:</w:t>
            </w:r>
          </w:p>
        </w:tc>
      </w:tr>
      <w:tr w:rsidR="00AB235C" w:rsidRPr="00AB235C" w:rsidTr="0022099D">
        <w:tc>
          <w:tcPr>
            <w:tcW w:w="3369" w:type="dxa"/>
          </w:tcPr>
          <w:p w:rsidR="00AB235C" w:rsidRPr="0022099D" w:rsidRDefault="00AB235C" w:rsidP="00D35A2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Obračunska  /Tipski overena?</w:t>
            </w:r>
          </w:p>
        </w:tc>
        <w:tc>
          <w:tcPr>
            <w:tcW w:w="1417" w:type="dxa"/>
            <w:shd w:val="clear" w:color="auto" w:fill="FFFF00"/>
          </w:tcPr>
          <w:p w:rsidR="00AB235C" w:rsidRPr="00AB235C" w:rsidRDefault="00AB235C" w:rsidP="00D35A2C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3260" w:type="dxa"/>
            <w:gridSpan w:val="3"/>
          </w:tcPr>
          <w:p w:rsidR="00AB235C" w:rsidRPr="0022099D" w:rsidRDefault="00AB235C" w:rsidP="00AB235C">
            <w:pPr>
              <w:rPr>
                <w:sz w:val="20"/>
                <w:szCs w:val="20"/>
                <w:lang w:val="sr-Latn-RS"/>
              </w:rPr>
            </w:pPr>
            <w:r w:rsidRPr="0022099D">
              <w:rPr>
                <w:sz w:val="20"/>
                <w:szCs w:val="20"/>
                <w:lang w:val="sr-Latn-RS"/>
              </w:rPr>
              <w:t>Klasa tačnosti?</w:t>
            </w:r>
          </w:p>
        </w:tc>
        <w:tc>
          <w:tcPr>
            <w:tcW w:w="1576" w:type="dxa"/>
            <w:shd w:val="clear" w:color="auto" w:fill="FFFF00"/>
          </w:tcPr>
          <w:p w:rsidR="00AB235C" w:rsidRPr="00AB235C" w:rsidRDefault="00AB235C" w:rsidP="00AB235C">
            <w:pPr>
              <w:rPr>
                <w:sz w:val="20"/>
                <w:szCs w:val="20"/>
                <w:lang w:val="sr-Latn-RS"/>
              </w:rPr>
            </w:pPr>
          </w:p>
        </w:tc>
      </w:tr>
      <w:tr w:rsidR="00AB235C" w:rsidRPr="00AB235C" w:rsidTr="00D35A2C">
        <w:tc>
          <w:tcPr>
            <w:tcW w:w="9622" w:type="dxa"/>
            <w:gridSpan w:val="6"/>
          </w:tcPr>
          <w:p w:rsidR="00AB235C" w:rsidRPr="00AB235C" w:rsidRDefault="00AB235C" w:rsidP="00D35A2C">
            <w:pP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Dodatna oprema:</w:t>
            </w:r>
          </w:p>
        </w:tc>
      </w:tr>
      <w:tr w:rsidR="006503F6" w:rsidRPr="00AB235C" w:rsidTr="006503F6">
        <w:tc>
          <w:tcPr>
            <w:tcW w:w="7196" w:type="dxa"/>
            <w:gridSpan w:val="3"/>
            <w:shd w:val="clear" w:color="auto" w:fill="FFFFFF" w:themeFill="background1"/>
          </w:tcPr>
          <w:p w:rsidR="006503F6" w:rsidRPr="00AB235C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Totalizator (lokalni/udaljeni)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AB235C" w:rsidTr="006503F6">
        <w:tc>
          <w:tcPr>
            <w:tcW w:w="7196" w:type="dxa"/>
            <w:gridSpan w:val="3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sz w:val="20"/>
                <w:szCs w:val="20"/>
                <w:lang w:val="sr-Latn-RS"/>
              </w:rPr>
              <w:t>Resetovanje totalizatora (bez, ručno, električni)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AB235C" w:rsidTr="006503F6">
        <w:tc>
          <w:tcPr>
            <w:tcW w:w="7196" w:type="dxa"/>
            <w:gridSpan w:val="3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sz w:val="20"/>
                <w:szCs w:val="20"/>
                <w:lang w:val="sr-Latn-RS"/>
              </w:rPr>
              <w:t>Indikator protoka (lokalni, udaljeni)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AB235C" w:rsidTr="006503F6">
        <w:tc>
          <w:tcPr>
            <w:tcW w:w="7196" w:type="dxa"/>
            <w:gridSpan w:val="3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sz w:val="20"/>
                <w:szCs w:val="20"/>
                <w:lang w:val="sr-Latn-RS"/>
              </w:rPr>
              <w:t>Pisač (loger)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AB235C" w:rsidTr="006503F6">
        <w:trPr>
          <w:trHeight w:val="201"/>
        </w:trPr>
        <w:tc>
          <w:tcPr>
            <w:tcW w:w="7196" w:type="dxa"/>
            <w:gridSpan w:val="3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sz w:val="20"/>
                <w:szCs w:val="20"/>
                <w:lang w:val="sr-Latn-RS"/>
              </w:rPr>
              <w:t>Štampač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AB235C" w:rsidTr="006503F6">
        <w:trPr>
          <w:trHeight w:val="201"/>
        </w:trPr>
        <w:tc>
          <w:tcPr>
            <w:tcW w:w="7196" w:type="dxa"/>
            <w:gridSpan w:val="3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sz w:val="20"/>
                <w:szCs w:val="20"/>
                <w:lang w:val="sr-Latn-RS"/>
              </w:rPr>
              <w:t>Predifinisani brojač (ručni reset, automatski reset, električni reset)</w:t>
            </w:r>
          </w:p>
        </w:tc>
        <w:tc>
          <w:tcPr>
            <w:tcW w:w="2426" w:type="dxa"/>
            <w:gridSpan w:val="3"/>
            <w:shd w:val="clear" w:color="auto" w:fill="FFFF00"/>
          </w:tcPr>
          <w:p w:rsidR="006503F6" w:rsidRPr="006503F6" w:rsidRDefault="006503F6" w:rsidP="006503F6">
            <w:pPr>
              <w:rPr>
                <w:sz w:val="20"/>
                <w:szCs w:val="20"/>
                <w:lang w:val="sr-Latn-RS"/>
              </w:rPr>
            </w:pPr>
          </w:p>
        </w:tc>
      </w:tr>
      <w:tr w:rsidR="006503F6" w:rsidRPr="006503F6" w:rsidTr="006503F6">
        <w:tc>
          <w:tcPr>
            <w:tcW w:w="9622" w:type="dxa"/>
            <w:gridSpan w:val="6"/>
            <w:shd w:val="clear" w:color="auto" w:fill="FFFFFF" w:themeFill="background1"/>
          </w:tcPr>
          <w:p w:rsidR="006503F6" w:rsidRPr="006503F6" w:rsidRDefault="006503F6" w:rsidP="006503F6">
            <w:pPr>
              <w:shd w:val="clear" w:color="auto" w:fill="FFFFFF" w:themeFill="background1"/>
              <w:rPr>
                <w:sz w:val="20"/>
                <w:szCs w:val="20"/>
                <w:lang w:val="sr-Latn-RS"/>
              </w:rPr>
            </w:pPr>
            <w:r w:rsidRPr="006503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val="sr-Latn-RS" w:eastAsia="sr-Latn-CS"/>
              </w:rPr>
              <w:t>Opis upravljačkog sistema</w:t>
            </w:r>
            <w:r w:rsidR="0022099D" w:rsidRPr="0022099D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val="sr-Latn-RS" w:eastAsia="sr-Latn-CS"/>
              </w:rPr>
              <w:t xml:space="preserve"> (</w:t>
            </w:r>
            <w:r w:rsidR="0022099D" w:rsidRPr="006503F6">
              <w:rPr>
                <w:sz w:val="20"/>
                <w:szCs w:val="20"/>
                <w:lang w:val="sr-Latn-RS"/>
              </w:rPr>
              <w:t>opišite postojeći sistem automatizacije, potrebne izlaze i interfejs sa vage</w:t>
            </w:r>
            <w:r w:rsidR="0022099D">
              <w:rPr>
                <w:sz w:val="20"/>
                <w:szCs w:val="20"/>
                <w:lang w:val="sr-Latn-RS"/>
              </w:rPr>
              <w:t>)</w:t>
            </w:r>
          </w:p>
        </w:tc>
      </w:tr>
      <w:tr w:rsidR="00AB235C" w:rsidRPr="006503F6" w:rsidTr="006503F6">
        <w:tc>
          <w:tcPr>
            <w:tcW w:w="9622" w:type="dxa"/>
            <w:gridSpan w:val="6"/>
            <w:shd w:val="clear" w:color="auto" w:fill="FFFF00"/>
          </w:tcPr>
          <w:p w:rsidR="00AB235C" w:rsidRPr="00AB235C" w:rsidRDefault="00AB235C" w:rsidP="006503F6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AB235C" w:rsidRDefault="00AB235C" w:rsidP="006503F6">
      <w:pPr>
        <w:shd w:val="clear" w:color="auto" w:fill="FFFFFF" w:themeFill="background1"/>
        <w:spacing w:after="0" w:line="240" w:lineRule="auto"/>
        <w:rPr>
          <w:sz w:val="20"/>
          <w:szCs w:val="20"/>
          <w:lang w:val="sr-Latn-RS"/>
        </w:rPr>
      </w:pPr>
    </w:p>
    <w:p w:rsidR="006503F6" w:rsidRPr="006503F6" w:rsidRDefault="006503F6" w:rsidP="006503F6">
      <w:pPr>
        <w:shd w:val="clear" w:color="auto" w:fill="FFFFFF" w:themeFill="background1"/>
        <w:spacing w:after="0" w:line="240" w:lineRule="auto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Mesto i datum:</w:t>
      </w:r>
    </w:p>
    <w:sectPr w:rsidR="006503F6" w:rsidRPr="006503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5C"/>
    <w:rsid w:val="0022099D"/>
    <w:rsid w:val="003276E4"/>
    <w:rsid w:val="00372446"/>
    <w:rsid w:val="006503F6"/>
    <w:rsid w:val="0082271D"/>
    <w:rsid w:val="00AB235C"/>
    <w:rsid w:val="00F3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17772-49B6-4160-8E3B-2C3462D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3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B235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B23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AB235C"/>
    <w:rPr>
      <w:rFonts w:ascii="Arial" w:eastAsia="Times New Roman" w:hAnsi="Arial" w:cs="Times New Roman"/>
      <w:sz w:val="20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235C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table" w:styleId="TableGrid">
    <w:name w:val="Table Grid"/>
    <w:basedOn w:val="TableNormal"/>
    <w:uiPriority w:val="59"/>
    <w:rsid w:val="00AB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cpro.rs/" TargetMode="External"/><Relationship Id="rId5" Type="http://schemas.openxmlformats.org/officeDocument/2006/relationships/hyperlink" Target="mailto:hbm@trcpro.r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Hotimir Ličen (TRCpro)</dc:creator>
  <cp:lastModifiedBy>Branislava Ličen</cp:lastModifiedBy>
  <cp:revision>2</cp:revision>
  <dcterms:created xsi:type="dcterms:W3CDTF">2022-03-18T07:54:00Z</dcterms:created>
  <dcterms:modified xsi:type="dcterms:W3CDTF">2022-03-18T07:54:00Z</dcterms:modified>
</cp:coreProperties>
</file>